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FA" w:rsidRDefault="004A35EF" w:rsidP="004A35E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A35EF" w:rsidRDefault="004A35EF" w:rsidP="004A35E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A35EF" w:rsidRDefault="004A35EF" w:rsidP="004A35E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35EF" w:rsidRPr="00401DFB" w:rsidRDefault="009C1BD1" w:rsidP="004A35E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F214A">
        <w:rPr>
          <w:rFonts w:ascii="Times New Roman" w:hAnsi="Times New Roman"/>
          <w:sz w:val="28"/>
          <w:szCs w:val="28"/>
        </w:rPr>
        <w:t>.</w:t>
      </w:r>
      <w:r w:rsidR="00E06E4D">
        <w:rPr>
          <w:rFonts w:ascii="Times New Roman" w:hAnsi="Times New Roman"/>
          <w:sz w:val="28"/>
          <w:szCs w:val="28"/>
        </w:rPr>
        <w:t>11</w:t>
      </w:r>
      <w:r w:rsidR="00CC5C1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CF214A" w:rsidRPr="00401DFB">
        <w:rPr>
          <w:rFonts w:ascii="Times New Roman" w:hAnsi="Times New Roman"/>
          <w:sz w:val="28"/>
          <w:szCs w:val="28"/>
        </w:rPr>
        <w:t xml:space="preserve"> </w:t>
      </w:r>
      <w:r w:rsidR="002C467C">
        <w:rPr>
          <w:rFonts w:ascii="Times New Roman" w:hAnsi="Times New Roman"/>
          <w:sz w:val="28"/>
          <w:szCs w:val="28"/>
        </w:rPr>
        <w:t>года</w:t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</w:r>
      <w:r w:rsidR="004A35EF">
        <w:rPr>
          <w:rFonts w:ascii="Times New Roman" w:hAnsi="Times New Roman"/>
          <w:sz w:val="28"/>
          <w:szCs w:val="28"/>
        </w:rPr>
        <w:tab/>
        <w:t>№</w:t>
      </w:r>
      <w:r w:rsidR="00E11A7A">
        <w:rPr>
          <w:rFonts w:ascii="Times New Roman" w:hAnsi="Times New Roman"/>
          <w:sz w:val="28"/>
          <w:szCs w:val="28"/>
        </w:rPr>
        <w:t xml:space="preserve"> </w:t>
      </w:r>
      <w:r w:rsidR="00496888">
        <w:rPr>
          <w:rFonts w:ascii="Times New Roman" w:hAnsi="Times New Roman"/>
          <w:sz w:val="28"/>
          <w:szCs w:val="28"/>
        </w:rPr>
        <w:t>10</w:t>
      </w:r>
    </w:p>
    <w:p w:rsidR="004A35EF" w:rsidRDefault="004A35EF" w:rsidP="004A35E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Токчин</w:t>
      </w:r>
      <w:proofErr w:type="spellEnd"/>
    </w:p>
    <w:p w:rsidR="004A35EF" w:rsidRDefault="004A35EF" w:rsidP="0040473E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основных направлений бюджетной и налоговой политики бюджета сел</w:t>
      </w:r>
      <w:r w:rsidR="00150E77">
        <w:rPr>
          <w:rFonts w:ascii="Times New Roman" w:hAnsi="Times New Roman"/>
          <w:sz w:val="28"/>
          <w:szCs w:val="28"/>
        </w:rPr>
        <w:t>ьского поселения «</w:t>
      </w:r>
      <w:proofErr w:type="spellStart"/>
      <w:r w:rsidR="00150E77">
        <w:rPr>
          <w:rFonts w:ascii="Times New Roman" w:hAnsi="Times New Roman"/>
          <w:sz w:val="28"/>
          <w:szCs w:val="28"/>
        </w:rPr>
        <w:t>Токчин</w:t>
      </w:r>
      <w:proofErr w:type="spellEnd"/>
      <w:r w:rsidR="00150E77">
        <w:rPr>
          <w:rFonts w:ascii="Times New Roman" w:hAnsi="Times New Roman"/>
          <w:sz w:val="28"/>
          <w:szCs w:val="28"/>
        </w:rPr>
        <w:t>» на 202</w:t>
      </w:r>
      <w:r w:rsidR="009C1BD1">
        <w:rPr>
          <w:rFonts w:ascii="Times New Roman" w:hAnsi="Times New Roman"/>
          <w:sz w:val="28"/>
          <w:szCs w:val="28"/>
        </w:rPr>
        <w:t>4</w:t>
      </w:r>
      <w:r w:rsidR="00150E7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C1BD1">
        <w:rPr>
          <w:rFonts w:ascii="Times New Roman" w:hAnsi="Times New Roman"/>
          <w:sz w:val="28"/>
          <w:szCs w:val="28"/>
        </w:rPr>
        <w:t>5</w:t>
      </w:r>
      <w:r w:rsidR="00E11A7A">
        <w:rPr>
          <w:rFonts w:ascii="Times New Roman" w:hAnsi="Times New Roman"/>
          <w:sz w:val="28"/>
          <w:szCs w:val="28"/>
        </w:rPr>
        <w:t xml:space="preserve"> и 202</w:t>
      </w:r>
      <w:r w:rsidR="009C1BD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4A35EF" w:rsidRDefault="004A35EF" w:rsidP="0040473E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A35EF" w:rsidRDefault="004A35EF" w:rsidP="004A35EF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185 Бюджетного кодекса рос</w:t>
      </w:r>
      <w:r w:rsidR="00FD355A">
        <w:rPr>
          <w:rFonts w:ascii="Times New Roman" w:hAnsi="Times New Roman"/>
          <w:sz w:val="28"/>
          <w:szCs w:val="28"/>
        </w:rPr>
        <w:t xml:space="preserve">сийской Федерации  статьи 4 Положением «О </w:t>
      </w:r>
      <w:r w:rsidR="00BE37D7">
        <w:rPr>
          <w:rFonts w:ascii="Times New Roman" w:hAnsi="Times New Roman"/>
          <w:sz w:val="28"/>
          <w:szCs w:val="28"/>
        </w:rPr>
        <w:t xml:space="preserve">бюджетном </w:t>
      </w:r>
      <w:r w:rsidR="00FD355A">
        <w:rPr>
          <w:rFonts w:ascii="Times New Roman" w:hAnsi="Times New Roman"/>
          <w:sz w:val="28"/>
          <w:szCs w:val="28"/>
        </w:rPr>
        <w:t>процессе в сельском поселении»,</w:t>
      </w:r>
    </w:p>
    <w:p w:rsidR="00294D53" w:rsidRDefault="00294D53" w:rsidP="004A35EF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94D53" w:rsidRDefault="00294D53" w:rsidP="00294D53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основные направления бюджетной и налоговой политики сел</w:t>
      </w:r>
      <w:r w:rsidR="00150E77">
        <w:rPr>
          <w:rFonts w:ascii="Times New Roman" w:hAnsi="Times New Roman"/>
          <w:sz w:val="28"/>
          <w:szCs w:val="28"/>
        </w:rPr>
        <w:t>ьского поселения «</w:t>
      </w:r>
      <w:proofErr w:type="spellStart"/>
      <w:r w:rsidR="00150E77">
        <w:rPr>
          <w:rFonts w:ascii="Times New Roman" w:hAnsi="Times New Roman"/>
          <w:sz w:val="28"/>
          <w:szCs w:val="28"/>
        </w:rPr>
        <w:t>Токчин</w:t>
      </w:r>
      <w:proofErr w:type="spellEnd"/>
      <w:r w:rsidR="00150E77">
        <w:rPr>
          <w:rFonts w:ascii="Times New Roman" w:hAnsi="Times New Roman"/>
          <w:sz w:val="28"/>
          <w:szCs w:val="28"/>
        </w:rPr>
        <w:t>» на 202</w:t>
      </w:r>
      <w:r w:rsidR="009C1B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</w:t>
      </w:r>
      <w:r w:rsidR="00150E77">
        <w:rPr>
          <w:rFonts w:ascii="Times New Roman" w:hAnsi="Times New Roman"/>
          <w:sz w:val="28"/>
          <w:szCs w:val="28"/>
        </w:rPr>
        <w:t>од 202</w:t>
      </w:r>
      <w:r w:rsidR="009C1BD1">
        <w:rPr>
          <w:rFonts w:ascii="Times New Roman" w:hAnsi="Times New Roman"/>
          <w:sz w:val="28"/>
          <w:szCs w:val="28"/>
        </w:rPr>
        <w:t>5</w:t>
      </w:r>
      <w:r w:rsidR="00150E77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150E77">
        <w:rPr>
          <w:rFonts w:ascii="Times New Roman" w:hAnsi="Times New Roman"/>
          <w:sz w:val="28"/>
          <w:szCs w:val="28"/>
        </w:rPr>
        <w:t>202</w:t>
      </w:r>
      <w:r w:rsidR="009C1BD1">
        <w:rPr>
          <w:rFonts w:ascii="Times New Roman" w:hAnsi="Times New Roman"/>
          <w:sz w:val="28"/>
          <w:szCs w:val="28"/>
        </w:rPr>
        <w:t>6</w:t>
      </w:r>
      <w:r w:rsidR="00150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годов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94D53" w:rsidRDefault="00294D53" w:rsidP="00294D53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проект бюджета сель</w:t>
      </w:r>
      <w:r w:rsidR="005B4CB6">
        <w:rPr>
          <w:rFonts w:ascii="Times New Roman" w:hAnsi="Times New Roman"/>
          <w:sz w:val="28"/>
          <w:szCs w:val="28"/>
        </w:rPr>
        <w:t>ского поселения «</w:t>
      </w:r>
      <w:proofErr w:type="spellStart"/>
      <w:r w:rsidR="005B4CB6">
        <w:rPr>
          <w:rFonts w:ascii="Times New Roman" w:hAnsi="Times New Roman"/>
          <w:sz w:val="28"/>
          <w:szCs w:val="28"/>
        </w:rPr>
        <w:t>Токчин</w:t>
      </w:r>
      <w:proofErr w:type="spellEnd"/>
      <w:r w:rsidR="005B4CB6">
        <w:rPr>
          <w:rFonts w:ascii="Times New Roman" w:hAnsi="Times New Roman"/>
          <w:sz w:val="28"/>
          <w:szCs w:val="28"/>
        </w:rPr>
        <w:t>» на 20</w:t>
      </w:r>
      <w:r w:rsidR="00AC58E1">
        <w:rPr>
          <w:rFonts w:ascii="Times New Roman" w:hAnsi="Times New Roman"/>
          <w:sz w:val="28"/>
          <w:szCs w:val="28"/>
        </w:rPr>
        <w:t>2</w:t>
      </w:r>
      <w:r w:rsidR="009C1B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разработанные одновременно с ним документы в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C467C" w:rsidRDefault="002C467C" w:rsidP="002C467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после </w:t>
      </w:r>
      <w:r w:rsidRPr="00794E41">
        <w:rPr>
          <w:rFonts w:ascii="Times New Roman" w:hAnsi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794E41">
        <w:rPr>
          <w:rFonts w:ascii="Times New Roman" w:hAnsi="Times New Roman"/>
          <w:sz w:val="28"/>
          <w:szCs w:val="28"/>
        </w:rPr>
        <w:t>.</w:t>
      </w:r>
    </w:p>
    <w:p w:rsidR="002C467C" w:rsidRPr="002C467C" w:rsidRDefault="002C467C" w:rsidP="002C467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94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</w:t>
      </w:r>
      <w:r w:rsidRPr="00794E41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4E41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Токчин</w:t>
      </w:r>
      <w:proofErr w:type="spellEnd"/>
      <w:r w:rsidRPr="00794E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обнародовать на стенде а</w:t>
      </w:r>
      <w:r w:rsidRPr="00794E41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4E41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Токчин</w:t>
      </w:r>
      <w:proofErr w:type="spellEnd"/>
      <w:r w:rsidRPr="00794E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94D53" w:rsidRDefault="00294D53" w:rsidP="00294D53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37D7" w:rsidRDefault="00BE37D7" w:rsidP="00294D53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94D53" w:rsidRDefault="00294D53" w:rsidP="002C467C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C467C">
        <w:rPr>
          <w:rFonts w:ascii="Times New Roman" w:hAnsi="Times New Roman"/>
          <w:sz w:val="28"/>
          <w:szCs w:val="28"/>
        </w:rPr>
        <w:tab/>
      </w:r>
      <w:r w:rsidR="002C46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/>
          <w:sz w:val="28"/>
          <w:szCs w:val="28"/>
        </w:rPr>
        <w:t>Данзанова</w:t>
      </w:r>
      <w:proofErr w:type="spellEnd"/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61C6">
        <w:rPr>
          <w:rFonts w:ascii="Times New Roman" w:hAnsi="Times New Roman"/>
          <w:b/>
          <w:sz w:val="28"/>
          <w:szCs w:val="28"/>
        </w:rPr>
        <w:lastRenderedPageBreak/>
        <w:t>Основные направления бюджетной и налоговой политики</w:t>
      </w: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461C6">
        <w:rPr>
          <w:rFonts w:ascii="Times New Roman" w:hAnsi="Times New Roman"/>
          <w:b/>
          <w:sz w:val="28"/>
          <w:szCs w:val="28"/>
        </w:rPr>
        <w:t>сель</w:t>
      </w:r>
      <w:r>
        <w:rPr>
          <w:rFonts w:ascii="Times New Roman" w:hAnsi="Times New Roman"/>
          <w:b/>
          <w:sz w:val="28"/>
          <w:szCs w:val="28"/>
        </w:rPr>
        <w:t>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Токчин</w:t>
      </w:r>
      <w:proofErr w:type="spellEnd"/>
      <w:r>
        <w:rPr>
          <w:rFonts w:ascii="Times New Roman" w:hAnsi="Times New Roman"/>
          <w:b/>
          <w:sz w:val="28"/>
          <w:szCs w:val="28"/>
        </w:rPr>
        <w:t>» на 202</w:t>
      </w:r>
      <w:r w:rsidR="009C1BD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9C1BD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61C6">
        <w:rPr>
          <w:rFonts w:ascii="Times New Roman" w:hAnsi="Times New Roman"/>
          <w:b/>
          <w:sz w:val="28"/>
          <w:szCs w:val="28"/>
        </w:rPr>
        <w:t>и 20</w:t>
      </w:r>
      <w:r>
        <w:rPr>
          <w:rFonts w:ascii="Times New Roman" w:hAnsi="Times New Roman"/>
          <w:b/>
          <w:sz w:val="28"/>
          <w:szCs w:val="28"/>
        </w:rPr>
        <w:t>2</w:t>
      </w:r>
      <w:r w:rsidR="009C1BD1">
        <w:rPr>
          <w:rFonts w:ascii="Times New Roman" w:hAnsi="Times New Roman"/>
          <w:b/>
          <w:sz w:val="28"/>
          <w:szCs w:val="28"/>
        </w:rPr>
        <w:t>6</w:t>
      </w:r>
      <w:r w:rsidRPr="00A461C6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сельского поселения «</w:t>
      </w:r>
      <w:proofErr w:type="spellStart"/>
      <w:r w:rsidRPr="00A461C6"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>» на 202</w:t>
      </w:r>
      <w:r w:rsidR="009C1BD1">
        <w:rPr>
          <w:rFonts w:ascii="Times New Roman" w:hAnsi="Times New Roman"/>
          <w:sz w:val="28"/>
          <w:szCs w:val="28"/>
        </w:rPr>
        <w:t>4</w:t>
      </w:r>
      <w:r w:rsidR="00CC5C17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C1B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9C1BD1">
        <w:rPr>
          <w:rFonts w:ascii="Times New Roman" w:hAnsi="Times New Roman"/>
          <w:sz w:val="28"/>
          <w:szCs w:val="28"/>
        </w:rPr>
        <w:t>6</w:t>
      </w:r>
      <w:r w:rsidRPr="00A461C6">
        <w:rPr>
          <w:rFonts w:ascii="Times New Roman" w:hAnsi="Times New Roman"/>
          <w:sz w:val="28"/>
          <w:szCs w:val="28"/>
        </w:rPr>
        <w:t xml:space="preserve"> годов подготовлены в соответствии со статьей 172, 184.2 Бюджетного кодекса Российской Федерации, Бюджетным посланием Президента Российской Федер</w:t>
      </w:r>
      <w:r>
        <w:rPr>
          <w:rFonts w:ascii="Times New Roman" w:hAnsi="Times New Roman"/>
          <w:sz w:val="28"/>
          <w:szCs w:val="28"/>
        </w:rPr>
        <w:t>ации о бюджетной политике в 202</w:t>
      </w:r>
      <w:r w:rsidR="009C1BD1">
        <w:rPr>
          <w:rFonts w:ascii="Times New Roman" w:hAnsi="Times New Roman"/>
          <w:sz w:val="28"/>
          <w:szCs w:val="28"/>
        </w:rPr>
        <w:t>4</w:t>
      </w:r>
      <w:r w:rsidRPr="00A461C6">
        <w:rPr>
          <w:rFonts w:ascii="Times New Roman" w:hAnsi="Times New Roman"/>
          <w:sz w:val="28"/>
          <w:szCs w:val="28"/>
        </w:rPr>
        <w:t>-20</w:t>
      </w:r>
      <w:r w:rsidR="00CC5C17">
        <w:rPr>
          <w:rFonts w:ascii="Times New Roman" w:hAnsi="Times New Roman"/>
          <w:sz w:val="28"/>
          <w:szCs w:val="28"/>
        </w:rPr>
        <w:t>2</w:t>
      </w:r>
      <w:r w:rsidR="009C1BD1">
        <w:rPr>
          <w:rFonts w:ascii="Times New Roman" w:hAnsi="Times New Roman"/>
          <w:sz w:val="28"/>
          <w:szCs w:val="28"/>
        </w:rPr>
        <w:t>6</w:t>
      </w:r>
      <w:r w:rsidRPr="00A461C6">
        <w:rPr>
          <w:rFonts w:ascii="Times New Roman" w:hAnsi="Times New Roman"/>
          <w:sz w:val="28"/>
          <w:szCs w:val="28"/>
        </w:rPr>
        <w:t xml:space="preserve"> годах.</w:t>
      </w:r>
    </w:p>
    <w:p w:rsidR="002C467C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Основными принципами бюджетной и налоговой политики являются формирование максимально достижимого прогноза по доходам бюджета, гарантированное исполнение действующих расходных обязательств.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I. ОСНОВНЫЕ НАПРАВЛЕНИЯ НАЛОГОВОЙ ПОЛИТИКИ</w:t>
      </w:r>
    </w:p>
    <w:p w:rsidR="002C467C" w:rsidRPr="00A461C6" w:rsidRDefault="00CC5C17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9C1BD1">
        <w:rPr>
          <w:rFonts w:ascii="Times New Roman" w:hAnsi="Times New Roman"/>
          <w:sz w:val="28"/>
          <w:szCs w:val="28"/>
        </w:rPr>
        <w:t>4</w:t>
      </w:r>
      <w:r w:rsidR="002C467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C1BD1">
        <w:rPr>
          <w:rFonts w:ascii="Times New Roman" w:hAnsi="Times New Roman"/>
          <w:sz w:val="28"/>
          <w:szCs w:val="28"/>
        </w:rPr>
        <w:t>5</w:t>
      </w:r>
      <w:r w:rsidR="002C467C">
        <w:rPr>
          <w:rFonts w:ascii="Times New Roman" w:hAnsi="Times New Roman"/>
          <w:sz w:val="28"/>
          <w:szCs w:val="28"/>
        </w:rPr>
        <w:t xml:space="preserve"> И 202</w:t>
      </w:r>
      <w:r w:rsidR="009C1BD1">
        <w:rPr>
          <w:rFonts w:ascii="Times New Roman" w:hAnsi="Times New Roman"/>
          <w:sz w:val="28"/>
          <w:szCs w:val="28"/>
        </w:rPr>
        <w:t>6</w:t>
      </w:r>
      <w:r w:rsidR="002C467C" w:rsidRPr="00A461C6">
        <w:rPr>
          <w:rFonts w:ascii="Times New Roman" w:hAnsi="Times New Roman"/>
          <w:sz w:val="28"/>
          <w:szCs w:val="28"/>
        </w:rPr>
        <w:t xml:space="preserve"> ГОДОВ</w:t>
      </w: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СЕЛЬСКОГО ПОСЕЛЕНИЯ «ТОКЧИН»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Важным направлением налоговой политики является налог на недвижимое имущество. В качестве налоговой базы для исчисления налога на недвижимое имущество применяется кадастровая стоимость объекта налогообложения, определенная на 1 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C1BD1">
        <w:rPr>
          <w:rFonts w:ascii="Times New Roman" w:hAnsi="Times New Roman"/>
          <w:sz w:val="28"/>
          <w:szCs w:val="28"/>
        </w:rPr>
        <w:t>3</w:t>
      </w:r>
      <w:r w:rsidRPr="00A461C6">
        <w:rPr>
          <w:rFonts w:ascii="Times New Roman" w:hAnsi="Times New Roman"/>
          <w:sz w:val="28"/>
          <w:szCs w:val="28"/>
        </w:rPr>
        <w:t xml:space="preserve"> года, являющегося налоговым периодом.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В рамках подготовки введения налога на недвижимость и формирования налоговой базы необходимо  продолжить работу по постановке на государственный кадастровый учет  и оформление права собственности объектов недвижимости.</w:t>
      </w:r>
    </w:p>
    <w:p w:rsidR="002C467C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Основной задачей в области доходов остается дальнейшее повышение уровня финансового обеспечения полномочий органов местного самоуправления за счет собственных доходов, что будет способствовать повышению стабильности доходной базы местного бюджета.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Рост доходов должен быть обеспечен за счет улучшения администрирования уже существующих видов платежей в бюджет. Для этого необходимо продолжить работу по мобилизации доходов в бюджет поселения с целью максимально возможного сокращения недоимки по налоговым доходам  и сокращения невыясненных поступлений.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lastRenderedPageBreak/>
        <w:t>В связи с этим по-прежнему требуется целенаправленная работа органов местного самоуправления по увеличению налогового потенциала территории, доходов бюджета и задействование всех имеющихся резервов: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-активизировать работу по расширению налоговой базы путем выявления организаций – структурных подразделений юридических лиц, осуществляющих деятельность на территории поселения;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-легализация «теневой» заработной платы, что с одной стороны будет способствовать выявлению резервов роста налога на доходы физических лиц, а с другой стороны является основой роста реальных доходов налогоплательщиков и социальной защищенности населения;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-продолжить проведение целенаправленной работы с крупнейшими недоимщиками бюджета поселения по выявлению причин неплатежей и выработке предложений и рекомендаций по принятию мер к снижению образовавшейся задолженности.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Таким образом, проведение эффективной налоговой политики в поселении на предстоящий период будет являться основным инструментом пополнения доходной части местного бюджета.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Бюджетная политика сельского поселения «</w:t>
      </w:r>
      <w:proofErr w:type="spellStart"/>
      <w:r w:rsidRPr="00A461C6">
        <w:rPr>
          <w:rFonts w:ascii="Times New Roman" w:hAnsi="Times New Roman"/>
          <w:sz w:val="28"/>
          <w:szCs w:val="28"/>
        </w:rPr>
        <w:t>Токчин</w:t>
      </w:r>
      <w:proofErr w:type="spellEnd"/>
      <w:r w:rsidRPr="00A461C6">
        <w:rPr>
          <w:rFonts w:ascii="Times New Roman" w:hAnsi="Times New Roman"/>
          <w:sz w:val="28"/>
          <w:szCs w:val="28"/>
        </w:rPr>
        <w:t xml:space="preserve">» в части доходов связана с изменениями бюджетного законодательства Российской Федерации. 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II. ОСНОВНЫЕ НАПРАВЛЕНИЯ БЮДЖЕТНОЙ ПОЛИТИКИ</w:t>
      </w:r>
    </w:p>
    <w:p w:rsidR="001E545C" w:rsidRPr="00CF214A" w:rsidRDefault="00CF214A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9C1BD1">
        <w:rPr>
          <w:rFonts w:ascii="Times New Roman" w:hAnsi="Times New Roman"/>
          <w:sz w:val="28"/>
          <w:szCs w:val="28"/>
        </w:rPr>
        <w:t>4</w:t>
      </w:r>
      <w:r w:rsidR="002C467C" w:rsidRPr="00A461C6">
        <w:rPr>
          <w:rFonts w:ascii="Times New Roman" w:hAnsi="Times New Roman"/>
          <w:sz w:val="28"/>
          <w:szCs w:val="28"/>
        </w:rPr>
        <w:t xml:space="preserve"> ГОД И НА П</w:t>
      </w:r>
      <w:r>
        <w:rPr>
          <w:rFonts w:ascii="Times New Roman" w:hAnsi="Times New Roman"/>
          <w:sz w:val="28"/>
          <w:szCs w:val="28"/>
        </w:rPr>
        <w:t>ЛАНОВЫЙ ПЕРИОД 202</w:t>
      </w:r>
      <w:r w:rsidR="009C1BD1">
        <w:rPr>
          <w:rFonts w:ascii="Times New Roman" w:hAnsi="Times New Roman"/>
          <w:sz w:val="28"/>
          <w:szCs w:val="28"/>
        </w:rPr>
        <w:t>5</w:t>
      </w:r>
      <w:r w:rsidR="002C467C">
        <w:rPr>
          <w:rFonts w:ascii="Times New Roman" w:hAnsi="Times New Roman"/>
          <w:sz w:val="28"/>
          <w:szCs w:val="28"/>
        </w:rPr>
        <w:t xml:space="preserve"> И 202</w:t>
      </w:r>
      <w:r w:rsidR="009C1BD1">
        <w:rPr>
          <w:rFonts w:ascii="Times New Roman" w:hAnsi="Times New Roman"/>
          <w:sz w:val="28"/>
          <w:szCs w:val="28"/>
        </w:rPr>
        <w:t>6</w:t>
      </w:r>
    </w:p>
    <w:p w:rsidR="002C467C" w:rsidRPr="00A461C6" w:rsidRDefault="002C467C" w:rsidP="002C467C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ГОДОВ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Бюджетная политика сельского поселения «</w:t>
      </w:r>
      <w:proofErr w:type="spellStart"/>
      <w:r w:rsidRPr="00A461C6">
        <w:rPr>
          <w:rFonts w:ascii="Times New Roman" w:hAnsi="Times New Roman"/>
          <w:sz w:val="28"/>
          <w:szCs w:val="28"/>
        </w:rPr>
        <w:t>Токчин</w:t>
      </w:r>
      <w:proofErr w:type="spellEnd"/>
      <w:r w:rsidRPr="00A461C6">
        <w:rPr>
          <w:rFonts w:ascii="Times New Roman" w:hAnsi="Times New Roman"/>
          <w:sz w:val="28"/>
          <w:szCs w:val="28"/>
        </w:rPr>
        <w:t>» в предстоящие годы будет направлена на обеспечение сбалансированности и устойчивости бюджетной системы, повышение эффективности бюджетных расходов, реализация Федерального закона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части открытости и прозрачности деятельности органов местного самоуправления.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lastRenderedPageBreak/>
        <w:t xml:space="preserve"> Особенности формирования бюджета сельского поселения «</w:t>
      </w:r>
      <w:proofErr w:type="spellStart"/>
      <w:r w:rsidRPr="00A461C6">
        <w:rPr>
          <w:rFonts w:ascii="Times New Roman" w:hAnsi="Times New Roman"/>
          <w:sz w:val="28"/>
          <w:szCs w:val="28"/>
        </w:rPr>
        <w:t>Токчин</w:t>
      </w:r>
      <w:proofErr w:type="spellEnd"/>
      <w:r w:rsidR="001E545C">
        <w:rPr>
          <w:rFonts w:ascii="Times New Roman" w:hAnsi="Times New Roman"/>
          <w:sz w:val="28"/>
          <w:szCs w:val="28"/>
        </w:rPr>
        <w:t>» на 202</w:t>
      </w:r>
      <w:r w:rsidR="009C1B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</w:t>
      </w:r>
      <w:proofErr w:type="gramStart"/>
      <w:r>
        <w:rPr>
          <w:rFonts w:ascii="Times New Roman" w:hAnsi="Times New Roman"/>
          <w:sz w:val="28"/>
          <w:szCs w:val="28"/>
        </w:rPr>
        <w:t>202</w:t>
      </w:r>
      <w:r w:rsidR="009C1BD1">
        <w:rPr>
          <w:rFonts w:ascii="Times New Roman" w:hAnsi="Times New Roman"/>
          <w:sz w:val="28"/>
          <w:szCs w:val="28"/>
        </w:rPr>
        <w:t>5</w:t>
      </w:r>
      <w:r w:rsidRPr="00A461C6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A461C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9C1BD1">
        <w:rPr>
          <w:rFonts w:ascii="Times New Roman" w:hAnsi="Times New Roman"/>
          <w:sz w:val="28"/>
          <w:szCs w:val="28"/>
        </w:rPr>
        <w:t>6</w:t>
      </w:r>
      <w:r w:rsidRPr="00A461C6">
        <w:rPr>
          <w:rFonts w:ascii="Times New Roman" w:hAnsi="Times New Roman"/>
          <w:sz w:val="28"/>
          <w:szCs w:val="28"/>
        </w:rPr>
        <w:t xml:space="preserve"> годов будет осуществляться исходя из решения следующих задач: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Формирование расходной части бюджета.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        В течение текущего финансового года </w:t>
      </w:r>
      <w:proofErr w:type="gramStart"/>
      <w:r w:rsidRPr="00A461C6">
        <w:rPr>
          <w:rFonts w:ascii="Times New Roman" w:hAnsi="Times New Roman"/>
          <w:sz w:val="28"/>
          <w:szCs w:val="28"/>
        </w:rPr>
        <w:t>и  на</w:t>
      </w:r>
      <w:proofErr w:type="gramEnd"/>
      <w:r w:rsidRPr="00A461C6">
        <w:rPr>
          <w:rFonts w:ascii="Times New Roman" w:hAnsi="Times New Roman"/>
          <w:sz w:val="28"/>
          <w:szCs w:val="28"/>
        </w:rPr>
        <w:t xml:space="preserve">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9C1BD1">
        <w:rPr>
          <w:rFonts w:ascii="Times New Roman" w:hAnsi="Times New Roman"/>
          <w:sz w:val="28"/>
          <w:szCs w:val="28"/>
        </w:rPr>
        <w:t>5</w:t>
      </w:r>
      <w:r w:rsidRPr="00A461C6">
        <w:rPr>
          <w:rFonts w:ascii="Times New Roman" w:hAnsi="Times New Roman"/>
          <w:sz w:val="28"/>
          <w:szCs w:val="28"/>
        </w:rPr>
        <w:t xml:space="preserve"> – 20</w:t>
      </w:r>
      <w:r w:rsidR="001E545C">
        <w:rPr>
          <w:rFonts w:ascii="Times New Roman" w:hAnsi="Times New Roman"/>
          <w:sz w:val="28"/>
          <w:szCs w:val="28"/>
        </w:rPr>
        <w:t>2</w:t>
      </w:r>
      <w:r w:rsidR="009C1BD1">
        <w:rPr>
          <w:rFonts w:ascii="Times New Roman" w:hAnsi="Times New Roman"/>
          <w:sz w:val="28"/>
          <w:szCs w:val="28"/>
        </w:rPr>
        <w:t>6</w:t>
      </w:r>
      <w:r w:rsidRPr="00A461C6">
        <w:rPr>
          <w:rFonts w:ascii="Times New Roman" w:hAnsi="Times New Roman"/>
          <w:sz w:val="28"/>
          <w:szCs w:val="28"/>
        </w:rPr>
        <w:t xml:space="preserve"> годов планирование расходной части бюджета осуществляется исходя из реальных объемов доходных поступлений и бюджетных ассигнований.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Объемы бюджетных ассигнований на 20</w:t>
      </w:r>
      <w:r w:rsidR="00AC58E1">
        <w:rPr>
          <w:rFonts w:ascii="Times New Roman" w:hAnsi="Times New Roman"/>
          <w:sz w:val="28"/>
          <w:szCs w:val="28"/>
        </w:rPr>
        <w:t>2</w:t>
      </w:r>
      <w:r w:rsidR="009C1B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9C1BD1">
        <w:rPr>
          <w:rFonts w:ascii="Times New Roman" w:hAnsi="Times New Roman"/>
          <w:sz w:val="28"/>
          <w:szCs w:val="28"/>
        </w:rPr>
        <w:t>6</w:t>
      </w:r>
      <w:r w:rsidRPr="00A461C6">
        <w:rPr>
          <w:rFonts w:ascii="Times New Roman" w:hAnsi="Times New Roman"/>
          <w:sz w:val="28"/>
          <w:szCs w:val="28"/>
        </w:rPr>
        <w:t xml:space="preserve"> годы определяются исходя из необходимости безусловного исполнения действующих расходных обязательств.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</w:t>
      </w:r>
      <w:proofErr w:type="gramStart"/>
      <w:r w:rsidRPr="00A461C6">
        <w:rPr>
          <w:rFonts w:ascii="Times New Roman" w:hAnsi="Times New Roman"/>
          <w:sz w:val="28"/>
          <w:szCs w:val="28"/>
        </w:rPr>
        <w:t>в пределах</w:t>
      </w:r>
      <w:proofErr w:type="gramEnd"/>
      <w:r w:rsidRPr="00A461C6">
        <w:rPr>
          <w:rFonts w:ascii="Times New Roman" w:hAnsi="Times New Roman"/>
          <w:sz w:val="28"/>
          <w:szCs w:val="28"/>
        </w:rPr>
        <w:t xml:space="preserve"> имеющихся для их реализации финансовых ресурсов.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Проведение работы по оптимизации расходных обязательств.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 xml:space="preserve"> Органам местного самоуправления сельского поселения «</w:t>
      </w:r>
      <w:proofErr w:type="spellStart"/>
      <w:r w:rsidRPr="00A461C6">
        <w:rPr>
          <w:rFonts w:ascii="Times New Roman" w:hAnsi="Times New Roman"/>
          <w:sz w:val="28"/>
          <w:szCs w:val="28"/>
        </w:rPr>
        <w:t>Токчин</w:t>
      </w:r>
      <w:proofErr w:type="spellEnd"/>
      <w:r w:rsidRPr="00A461C6">
        <w:rPr>
          <w:rFonts w:ascii="Times New Roman" w:hAnsi="Times New Roman"/>
          <w:sz w:val="28"/>
          <w:szCs w:val="28"/>
        </w:rPr>
        <w:t xml:space="preserve">» необходимо провести работу по оптимизации расходных обязательств, сконцентрировав расходы на ключевых социально-экономических направлениях. 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Исполнение расходных обязательств.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При исполнении бюджета сельского поселения «</w:t>
      </w:r>
      <w:proofErr w:type="spellStart"/>
      <w:r w:rsidRPr="00A461C6">
        <w:rPr>
          <w:rFonts w:ascii="Times New Roman" w:hAnsi="Times New Roman"/>
          <w:sz w:val="28"/>
          <w:szCs w:val="28"/>
        </w:rPr>
        <w:t>Токчин</w:t>
      </w:r>
      <w:proofErr w:type="spellEnd"/>
      <w:r w:rsidRPr="00A461C6">
        <w:rPr>
          <w:rFonts w:ascii="Times New Roman" w:hAnsi="Times New Roman"/>
          <w:sz w:val="28"/>
          <w:szCs w:val="28"/>
        </w:rPr>
        <w:t>» в условиях ограниченности финансовых ресурсов в первоочередном порядке финансируются следующие расходы: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-оплата труда с начислениями на нее;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-коммунальные услуги;</w:t>
      </w:r>
    </w:p>
    <w:p w:rsidR="002C467C" w:rsidRPr="008F4F02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-социальные выплаты.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61C6">
        <w:rPr>
          <w:rFonts w:ascii="Times New Roman" w:hAnsi="Times New Roman"/>
          <w:sz w:val="28"/>
          <w:szCs w:val="28"/>
        </w:rPr>
        <w:t>Обеспечение прозрачности и открытости бюджета сельского поселения «</w:t>
      </w:r>
      <w:proofErr w:type="spellStart"/>
      <w:r w:rsidRPr="00A461C6">
        <w:rPr>
          <w:rFonts w:ascii="Times New Roman" w:hAnsi="Times New Roman"/>
          <w:sz w:val="28"/>
          <w:szCs w:val="28"/>
        </w:rPr>
        <w:t>Токчин</w:t>
      </w:r>
      <w:proofErr w:type="spellEnd"/>
      <w:r w:rsidRPr="00A461C6">
        <w:rPr>
          <w:rFonts w:ascii="Times New Roman" w:hAnsi="Times New Roman"/>
          <w:sz w:val="28"/>
          <w:szCs w:val="28"/>
        </w:rPr>
        <w:t>» и бюджетного процесса.</w:t>
      </w:r>
    </w:p>
    <w:p w:rsidR="002C467C" w:rsidRPr="00A461C6" w:rsidRDefault="002C467C" w:rsidP="002C467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467C" w:rsidRPr="004A35EF" w:rsidRDefault="002C467C" w:rsidP="00294D53">
      <w:pPr>
        <w:pStyle w:val="a3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sectPr w:rsidR="002C467C" w:rsidRPr="004A35EF" w:rsidSect="002C467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8480E"/>
    <w:multiLevelType w:val="hybridMultilevel"/>
    <w:tmpl w:val="33862C88"/>
    <w:lvl w:ilvl="0" w:tplc="F042C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EF"/>
    <w:rsid w:val="000B3B0A"/>
    <w:rsid w:val="000D0A7A"/>
    <w:rsid w:val="00150E77"/>
    <w:rsid w:val="001E545C"/>
    <w:rsid w:val="00294D53"/>
    <w:rsid w:val="002C467C"/>
    <w:rsid w:val="00321AD7"/>
    <w:rsid w:val="003C282C"/>
    <w:rsid w:val="00401DFB"/>
    <w:rsid w:val="0040473E"/>
    <w:rsid w:val="00443567"/>
    <w:rsid w:val="00496888"/>
    <w:rsid w:val="004A35EF"/>
    <w:rsid w:val="004B18F2"/>
    <w:rsid w:val="005B4CB6"/>
    <w:rsid w:val="005F1DE2"/>
    <w:rsid w:val="00721D98"/>
    <w:rsid w:val="007A4BE3"/>
    <w:rsid w:val="007F217B"/>
    <w:rsid w:val="00883FC1"/>
    <w:rsid w:val="008C6956"/>
    <w:rsid w:val="00965B4E"/>
    <w:rsid w:val="009C1BD1"/>
    <w:rsid w:val="009F2621"/>
    <w:rsid w:val="00AC58E1"/>
    <w:rsid w:val="00B76C3E"/>
    <w:rsid w:val="00BE37D7"/>
    <w:rsid w:val="00CC5C17"/>
    <w:rsid w:val="00CF214A"/>
    <w:rsid w:val="00D63D94"/>
    <w:rsid w:val="00DD55DC"/>
    <w:rsid w:val="00E06E4D"/>
    <w:rsid w:val="00E11A7A"/>
    <w:rsid w:val="00E20DFA"/>
    <w:rsid w:val="00EF2EAC"/>
    <w:rsid w:val="00FA0FC9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1CF0-5F96-42B3-A1C5-4329D6D0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5EF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F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2023-11-13T07:09:00Z</cp:lastPrinted>
  <dcterms:created xsi:type="dcterms:W3CDTF">2023-11-13T07:11:00Z</dcterms:created>
  <dcterms:modified xsi:type="dcterms:W3CDTF">2023-11-13T07:11:00Z</dcterms:modified>
</cp:coreProperties>
</file>